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30CF59" wp14:paraId="09568481" wp14:textId="645172AD">
      <w:pPr>
        <w:spacing w:before="0" w:beforeAutospacing="off" w:after="0" w:afterAutospacing="off"/>
        <w:jc w:val="center"/>
      </w:pPr>
      <w:r w:rsidRPr="3530CF59" w:rsidR="4F601DE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College of Agriculture and Natural Resources</w:t>
      </w: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530CF59" wp14:paraId="77756E89" wp14:textId="2F6E2595">
      <w:pPr>
        <w:spacing w:before="0" w:beforeAutospacing="off" w:after="0" w:afterAutospacing="off"/>
        <w:jc w:val="center"/>
      </w:pPr>
      <w:r w:rsidRPr="3530CF59" w:rsidR="4F601DE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College Advisory Council</w:t>
      </w: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530CF59" wp14:paraId="3012A300" wp14:textId="45E5347D">
      <w:pPr>
        <w:spacing w:before="0" w:beforeAutospacing="off" w:after="0" w:afterAutospacing="off"/>
        <w:jc w:val="center"/>
      </w:pPr>
      <w:r w:rsidRPr="3530CF59" w:rsidR="4F601DE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 for January 10th, 2025, 3:30 PM</w:t>
      </w: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530CF59" wp14:paraId="7EDB312F" wp14:textId="47ED5A02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419AC4" wp14:paraId="380EA7DE" wp14:textId="51931A97">
      <w:pPr>
        <w:pStyle w:val="Normal"/>
        <w:spacing w:after="160" w:line="259" w:lineRule="auto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2A84B15" w:rsidR="4F601DE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In attendance – 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Dan Buskirk,</w:t>
      </w:r>
      <w:r w:rsidRPr="12A84B15" w:rsidR="1919B496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Henry Chung,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Jenifer Fenton,  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Euihark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Lee, Frank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Lupi, Haddish 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Melakeberhan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, Brent Ross, Jason Rowntree, David Skole, Ajit Srivastava, Breanne 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Turcola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(undergraduate rep), Gerald Urquhart, Jennifer Weichel, Dong Zhao, Emily 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Holm, Melissa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Hansen (SAC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), Chris</w:t>
      </w:r>
      <w:r w:rsidRPr="12A84B15" w:rsidR="4F601DE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Brown (Grad Student Rep)</w:t>
      </w:r>
    </w:p>
    <w:p xmlns:wp14="http://schemas.microsoft.com/office/word/2010/wordml" w:rsidP="0A419AC4" wp14:paraId="45534742" wp14:textId="340F1767">
      <w:pPr>
        <w:spacing w:before="0" w:beforeAutospacing="off" w:after="160" w:afterAutospacing="off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A419AC4" w:rsidR="4F601DE7">
        <w:rPr>
          <w:rFonts w:ascii="Aptos" w:hAnsi="Aptos" w:eastAsia="Aptos" w:cs="Aptos"/>
          <w:noProof w:val="0"/>
          <w:sz w:val="22"/>
          <w:szCs w:val="22"/>
          <w:lang w:val="en-US"/>
        </w:rPr>
        <w:t>Minutes Recorded by Gerald Urquhart</w:t>
      </w:r>
    </w:p>
    <w:p xmlns:wp14="http://schemas.microsoft.com/office/word/2010/wordml" w:rsidP="3530CF59" wp14:paraId="213F6C8F" wp14:textId="6CD42C19">
      <w:pPr>
        <w:spacing w:before="0" w:beforeAutospacing="off" w:after="0" w:afterAutospacing="off"/>
        <w:ind w:left="720" w:right="0" w:hanging="360"/>
      </w:pPr>
      <w:r w:rsidRPr="0A419AC4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1.</w:t>
      </w:r>
      <w:r w:rsidRPr="0A419AC4" w:rsidR="4F601DE7">
        <w:rPr>
          <w:rFonts w:ascii="Times New Roman" w:hAnsi="Times New Roman" w:eastAsia="Times New Roman" w:cs="Times New Roman"/>
          <w:i w:val="0"/>
          <w:iC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</w:t>
      </w:r>
      <w:r w:rsidRPr="0A419AC4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Call to Order</w:t>
      </w:r>
      <w:r w:rsidRPr="0A419AC4" w:rsidR="4072EA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3:30 PM</w:t>
      </w:r>
      <w:r w:rsidRPr="0A419AC4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– Jason Rowntree, Chair. (</w:t>
      </w:r>
      <w:r w:rsidRPr="0A419AC4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Action item</w:t>
      </w:r>
      <w:r w:rsidRPr="0A419AC4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</w:p>
    <w:p xmlns:wp14="http://schemas.microsoft.com/office/word/2010/wordml" w:rsidP="3530CF59" wp14:paraId="3FE9CF1B" wp14:textId="1F181297">
      <w:pPr>
        <w:spacing w:before="0" w:beforeAutospacing="off" w:after="0" w:afterAutospacing="off"/>
        <w:ind w:left="720" w:right="0" w:hanging="360"/>
      </w:pPr>
      <w:r w:rsidRPr="3530CF5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</w:t>
      </w:r>
      <w:r w:rsidRPr="3530CF59" w:rsidR="4F601DE7">
        <w:rPr>
          <w:rFonts w:ascii="Times New Roman" w:hAnsi="Times New Roman" w:eastAsia="Times New Roman" w:cs="Times New Roman"/>
          <w:i w:val="0"/>
          <w:iCs w:val="0"/>
          <w:noProof w:val="0"/>
          <w:sz w:val="14"/>
          <w:szCs w:val="14"/>
          <w:lang w:val="en-US"/>
        </w:rPr>
        <w:t xml:space="preserve">     </w:t>
      </w:r>
      <w:r w:rsidRPr="3530CF5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Introductions (</w:t>
      </w: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 item</w:t>
      </w:r>
      <w:r w:rsidRPr="3530CF5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 </w:t>
      </w:r>
    </w:p>
    <w:p xmlns:wp14="http://schemas.microsoft.com/office/word/2010/wordml" w:rsidP="3530CF59" wp14:paraId="46CB0336" wp14:textId="15452288">
      <w:pPr>
        <w:spacing w:before="0" w:beforeAutospacing="off" w:after="0" w:afterAutospacing="off"/>
        <w:ind w:left="720" w:right="0" w:hanging="360"/>
      </w:pPr>
      <w:r w:rsidRPr="3530CF5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</w:t>
      </w:r>
      <w:r w:rsidRPr="3530CF59" w:rsidR="4F601DE7">
        <w:rPr>
          <w:rFonts w:ascii="Times New Roman" w:hAnsi="Times New Roman" w:eastAsia="Times New Roman" w:cs="Times New Roman"/>
          <w:i w:val="0"/>
          <w:iCs w:val="0"/>
          <w:noProof w:val="0"/>
          <w:sz w:val="14"/>
          <w:szCs w:val="14"/>
          <w:lang w:val="en-US"/>
        </w:rPr>
        <w:t xml:space="preserve">     </w:t>
      </w:r>
      <w:r w:rsidRPr="3530CF5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Approval of agenda. (</w:t>
      </w: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Action item</w:t>
      </w:r>
      <w:r w:rsidRPr="3530CF5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</w:p>
    <w:p xmlns:wp14="http://schemas.microsoft.com/office/word/2010/wordml" w:rsidP="3530CF59" wp14:paraId="5C59D633" wp14:textId="5D7DDDB5">
      <w:pPr>
        <w:spacing w:before="0" w:beforeAutospacing="off" w:after="0" w:afterAutospacing="off"/>
        <w:ind w:left="720" w:right="0" w:hanging="360"/>
      </w:pPr>
      <w:r w:rsidRPr="3530CF5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</w:t>
      </w:r>
      <w:r w:rsidRPr="3530CF59" w:rsidR="4F601DE7">
        <w:rPr>
          <w:rFonts w:ascii="Times New Roman" w:hAnsi="Times New Roman" w:eastAsia="Times New Roman" w:cs="Times New Roman"/>
          <w:i w:val="0"/>
          <w:iCs w:val="0"/>
          <w:noProof w:val="0"/>
          <w:sz w:val="14"/>
          <w:szCs w:val="14"/>
          <w:lang w:val="en-US"/>
        </w:rPr>
        <w:t xml:space="preserve">     </w:t>
      </w:r>
      <w:r w:rsidRPr="3530CF5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Approval of minutes for previous meeting – December 13th, 2024 Meeting. Please review prior to this meeting (available in Teams) (</w:t>
      </w: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Action item</w:t>
      </w:r>
      <w:r w:rsidRPr="3530CF5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</w:p>
    <w:p xmlns:wp14="http://schemas.microsoft.com/office/word/2010/wordml" w:rsidP="3530CF59" wp14:paraId="40D8FC80" wp14:textId="75402492">
      <w:pPr>
        <w:spacing w:before="0" w:beforeAutospacing="off" w:after="0" w:afterAutospacing="off"/>
        <w:ind w:left="720" w:right="0" w:hanging="360"/>
      </w:pPr>
      <w:r w:rsidRPr="0A419AC4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5.</w:t>
      </w:r>
      <w:r w:rsidRPr="0A419AC4" w:rsidR="4F601DE7">
        <w:rPr>
          <w:rFonts w:ascii="Times New Roman" w:hAnsi="Times New Roman" w:eastAsia="Times New Roman" w:cs="Times New Roman"/>
          <w:i w:val="0"/>
          <w:iCs w:val="0"/>
          <w:noProof w:val="0"/>
          <w:sz w:val="14"/>
          <w:szCs w:val="14"/>
          <w:lang w:val="en-US"/>
        </w:rPr>
        <w:t xml:space="preserve">     </w:t>
      </w:r>
      <w:r w:rsidRPr="0A419AC4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Update – Interim Dean Matt Daum, (</w:t>
      </w:r>
      <w:r w:rsidRPr="0A419AC4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 item</w:t>
      </w:r>
      <w:r w:rsidRPr="0A419AC4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</w:p>
    <w:p w:rsidR="6040CA3F" w:rsidP="0A419AC4" w:rsidRDefault="6040CA3F" w14:paraId="3ED7AB48" w14:textId="1DC2E94F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6040CA3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Busy December and busy start of semester.  </w:t>
      </w:r>
    </w:p>
    <w:p w:rsidR="6040CA3F" w:rsidP="0A419AC4" w:rsidRDefault="6040CA3F" w14:paraId="291FABF3" w14:textId="09C17FC1">
      <w:pPr>
        <w:spacing w:before="0" w:beforeAutospacing="off" w:after="0" w:afterAutospacing="off"/>
        <w:ind w:left="72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6040CA3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Alignment around service assignments. Any new hires will have at least a 5% service assignment.</w:t>
      </w:r>
    </w:p>
    <w:p w:rsidR="12A6E163" w:rsidP="0A419AC4" w:rsidRDefault="12A6E163" w14:paraId="068AF779" w14:textId="281FBF78">
      <w:pPr>
        <w:spacing w:before="0" w:beforeAutospacing="off" w:after="0" w:afterAutospacing="off"/>
        <w:ind w:left="72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12A6E16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Working on mentoring policy.</w:t>
      </w:r>
    </w:p>
    <w:p w:rsidR="12A6E163" w:rsidP="0A419AC4" w:rsidRDefault="12A6E163" w14:paraId="782B1848" w14:textId="74D631E1">
      <w:pPr>
        <w:spacing w:before="0" w:beforeAutospacing="off" w:after="0" w:afterAutospacing="off"/>
        <w:ind w:left="72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12A6E16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Working on RPT process around DEI statements being voluntary, may be held at unit level and not passed up to college level.</w:t>
      </w:r>
    </w:p>
    <w:p w:rsidR="6BB897E3" w:rsidP="0A419AC4" w:rsidRDefault="6BB897E3" w14:paraId="3A3A1819" w14:textId="027B8658">
      <w:pPr>
        <w:spacing w:before="0" w:beforeAutospacing="off" w:after="0" w:afterAutospacing="off"/>
        <w:ind w:left="72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6BB897E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Provost </w:t>
      </w:r>
      <w:r w:rsidRPr="0A419AC4" w:rsidR="6BB897E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visit</w:t>
      </w:r>
      <w:r w:rsidRPr="0A419AC4" w:rsidR="6BB897E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college admin</w:t>
      </w:r>
      <w:r w:rsidRPr="0A419AC4" w:rsidR="6BB897E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A419AC4" w:rsidR="5CFE4F7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 Food</w:t>
      </w:r>
      <w:r w:rsidRPr="0A419AC4" w:rsidR="5CFE4F7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Security, HBCU </w:t>
      </w:r>
      <w:r w:rsidRPr="0A419AC4" w:rsidR="5CFE4F7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involement</w:t>
      </w:r>
      <w:r w:rsidRPr="0A419AC4" w:rsidR="5CFE4F7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research portfolio (sixth nationally in research expenditures</w:t>
      </w:r>
      <w:r w:rsidRPr="0A419AC4" w:rsidR="08DFFF1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among ANR colleges, second on </w:t>
      </w:r>
      <w:r w:rsidRPr="0A419AC4" w:rsidR="08DFFF1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campus</w:t>
      </w:r>
      <w:r w:rsidRPr="0A419AC4" w:rsidR="08DFFF1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to CNS ignoring FRIB). </w:t>
      </w:r>
    </w:p>
    <w:p w:rsidR="0AE02B20" w:rsidP="0A419AC4" w:rsidRDefault="0AE02B20" w14:paraId="38D775C1" w14:textId="65E0E0E4">
      <w:pPr>
        <w:spacing w:before="0" w:beforeAutospacing="off" w:after="0" w:afterAutospacing="off"/>
        <w:ind w:left="72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0AE02B2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Farm Bureau president retired, Ben </w:t>
      </w:r>
      <w:r w:rsidRPr="0A419AC4" w:rsidR="0AE02B2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LaCross</w:t>
      </w:r>
      <w:r w:rsidRPr="0A419AC4" w:rsidR="0AE02B2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is new president and has good relationship with MSU.</w:t>
      </w:r>
      <w:r w:rsidRPr="0A419AC4" w:rsidR="0472817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FB sponsorship of Pavilion – The Farm Bureau </w:t>
      </w:r>
      <w:r w:rsidRPr="0A419AC4" w:rsidR="0472817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Pavilion</w:t>
      </w:r>
      <w:r w:rsidRPr="0A419AC4" w:rsidR="0472817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at Michigan State University.</w:t>
      </w:r>
    </w:p>
    <w:p w:rsidR="2846ACBB" w:rsidP="0A419AC4" w:rsidRDefault="2846ACBB" w14:paraId="121D9F14" w14:textId="71A7B1CE">
      <w:pPr>
        <w:spacing w:before="0" w:beforeAutospacing="off" w:after="0" w:afterAutospacing="off"/>
        <w:ind w:left="72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2846ACB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Working to cultivate support from Trustees with Diane Byrum’s retirement.</w:t>
      </w:r>
    </w:p>
    <w:p w:rsidR="2846ACBB" w:rsidP="0A419AC4" w:rsidRDefault="2846ACBB" w14:paraId="771FB6B6" w14:textId="2464EB18">
      <w:pPr>
        <w:spacing w:before="0" w:beforeAutospacing="off" w:after="0" w:afterAutospacing="off"/>
        <w:ind w:left="72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2846ACB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Captial campaign is $4 billion, CANR goal $300 million including</w:t>
      </w:r>
    </w:p>
    <w:p w:rsidR="49232E8E" w:rsidP="0A419AC4" w:rsidRDefault="49232E8E" w14:paraId="0370C005" w14:textId="2E3405DC">
      <w:pPr>
        <w:spacing w:before="0" w:beforeAutospacing="off" w:after="0" w:afterAutospacing="off"/>
        <w:ind w:left="72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49232E8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   </w:t>
      </w:r>
      <w:r w:rsidRPr="0A419AC4" w:rsidR="2846ACB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$</w:t>
      </w:r>
      <w:r w:rsidRPr="0A419AC4" w:rsidR="7B2EFB6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100 million for facilities (dairy, packaging, pavilion, greenhouses)</w:t>
      </w:r>
    </w:p>
    <w:p w:rsidR="7B2EFB61" w:rsidP="0A419AC4" w:rsidRDefault="7B2EFB61" w14:paraId="6C6C77F5" w14:textId="0B50E0CE">
      <w:pPr>
        <w:spacing w:before="0" w:beforeAutospacing="off" w:after="0" w:afterAutospacing="off"/>
        <w:ind w:left="720" w:right="0" w:hanging="0" w:firstLine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7B2EFB6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    Revitalizing Michigan Communities initiative with Extension ($50 million goal)</w:t>
      </w:r>
    </w:p>
    <w:p w:rsidR="14A9747D" w:rsidP="0A419AC4" w:rsidRDefault="14A9747D" w14:paraId="20EE5223" w14:textId="51541F8A">
      <w:pPr>
        <w:spacing w:before="0" w:beforeAutospacing="off" w:after="0" w:afterAutospacing="off"/>
        <w:ind w:left="72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14A9747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    </w:t>
      </w:r>
      <w:r w:rsidRPr="0A419AC4" w:rsidR="7B2EFB6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Student success ($50 m </w:t>
      </w:r>
      <w:r w:rsidRPr="0A419AC4" w:rsidR="7B2EFB6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undergrad</w:t>
      </w:r>
      <w:r w:rsidRPr="0A419AC4" w:rsidR="7B2EFB6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$60 million for graduate fellowships)</w:t>
      </w:r>
      <w:r w:rsidRPr="0A419AC4" w:rsidR="08DFFF1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F16EB45" w:rsidP="0A419AC4" w:rsidRDefault="6F16EB45" w14:paraId="483B072F" w14:textId="3DA057B4">
      <w:pPr>
        <w:spacing w:before="0" w:beforeAutospacing="off" w:after="0" w:afterAutospacing="off"/>
        <w:ind w:left="72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6F16EB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Preserving </w:t>
      </w:r>
      <w:r w:rsidRPr="0A419AC4" w:rsidR="6F16EB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precious</w:t>
      </w:r>
      <w:r w:rsidRPr="0A419AC4" w:rsidR="6F16EB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natural resources / water</w:t>
      </w:r>
    </w:p>
    <w:p w:rsidR="6040CA3F" w:rsidP="0A419AC4" w:rsidRDefault="6040CA3F" w14:paraId="2C403474" w14:textId="17E304DF">
      <w:pPr>
        <w:pStyle w:val="Normal"/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40B7645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Strategic planning from unit level up</w:t>
      </w:r>
    </w:p>
    <w:p w:rsidR="2AF15539" w:rsidP="0A419AC4" w:rsidRDefault="2AF15539" w14:paraId="265D37B3" w14:textId="147B71A9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</w:rPr>
      </w:pPr>
      <w:r w:rsidRPr="0A419AC4" w:rsidR="2AF15539">
        <w:rPr>
          <w:rFonts w:ascii="Times New Roman" w:hAnsi="Times New Roman" w:eastAsia="Times New Roman" w:cs="Times New Roman"/>
        </w:rPr>
        <w:t>College administration has been working on RPT recommendations</w:t>
      </w:r>
    </w:p>
    <w:p w:rsidR="0A419AC4" w:rsidP="0A419AC4" w:rsidRDefault="0A419AC4" w14:paraId="5521E12F" w14:textId="7F4B6B1B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419AC4" wp14:paraId="434B615B" wp14:textId="0EC7F2C0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6.</w:t>
      </w:r>
      <w:r w:rsidRPr="0A419AC4" w:rsidR="4F601DE7">
        <w:rPr>
          <w:rFonts w:ascii="Times New Roman" w:hAnsi="Times New Roman" w:eastAsia="Times New Roman" w:cs="Times New Roman"/>
          <w:i w:val="0"/>
          <w:iCs w:val="0"/>
          <w:noProof w:val="0"/>
          <w:sz w:val="14"/>
          <w:szCs w:val="14"/>
          <w:lang w:val="en-US"/>
        </w:rPr>
        <w:t xml:space="preserve">     </w:t>
      </w:r>
      <w:r w:rsidRPr="0A419AC4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Assistant Dean for Faculty Affairs and Development Update Brian Horg</w:t>
      </w:r>
      <w:r w:rsidRPr="0A419AC4" w:rsidR="73CFEF8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A419AC4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 (</w:t>
      </w:r>
      <w:r w:rsidRPr="0A419AC4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 item</w:t>
      </w:r>
      <w:r w:rsidRPr="0A419AC4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</w:p>
    <w:p w:rsidR="51E52407" w:rsidP="0A419AC4" w:rsidRDefault="51E52407" w14:paraId="6D1C1D18" w14:textId="0BC01602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7AD439B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College RPT meetings occurred this week.</w:t>
      </w:r>
    </w:p>
    <w:p w:rsidR="7AD439B5" w:rsidP="0A419AC4" w:rsidRDefault="7AD439B5" w14:paraId="054C7F3E" w14:textId="385555E9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19AC4" w:rsidR="7AD439B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Demystifying RPT events upcoming.</w:t>
      </w:r>
    </w:p>
    <w:p w:rsidR="7AD439B5" w:rsidP="0A419AC4" w:rsidRDefault="7AD439B5" w14:paraId="21D22E72" w14:textId="217C2989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419AC4" w:rsidP="0A419AC4" w:rsidRDefault="0A419AC4" w14:paraId="58C41756" w14:textId="1883C971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530CF59" wp14:paraId="67B15C8E" wp14:textId="0E8C45A9">
      <w:pPr>
        <w:spacing w:before="0" w:beforeAutospacing="off" w:after="0" w:afterAutospacing="off"/>
        <w:ind w:left="720" w:right="0"/>
      </w:pP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Old business</w:t>
      </w: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530CF59" wp14:paraId="60B31D69" wp14:textId="48CFBEAC">
      <w:pPr>
        <w:spacing w:before="0" w:beforeAutospacing="off" w:after="0" w:afterAutospacing="off"/>
        <w:ind w:left="720" w:right="0" w:hanging="360"/>
      </w:pPr>
      <w:r w:rsidRPr="3530CF5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7.</w:t>
      </w:r>
      <w:r w:rsidRPr="3530CF59" w:rsidR="4F601DE7">
        <w:rPr>
          <w:rFonts w:ascii="Times New Roman" w:hAnsi="Times New Roman" w:eastAsia="Times New Roman" w:cs="Times New Roman"/>
          <w:i w:val="0"/>
          <w:iCs w:val="0"/>
          <w:noProof w:val="0"/>
          <w:sz w:val="14"/>
          <w:szCs w:val="14"/>
          <w:lang w:val="en-US"/>
        </w:rPr>
        <w:t xml:space="preserve">     </w:t>
      </w:r>
      <w:r w:rsidRPr="3530CF5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Annual Meeting Planning Update</w:t>
      </w:r>
    </w:p>
    <w:p xmlns:wp14="http://schemas.microsoft.com/office/word/2010/wordml" w:rsidP="0A419AC4" wp14:paraId="6007E991" wp14:textId="3F23615B">
      <w:p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419AC4" w:rsidR="18E1400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Dat</w:t>
      </w:r>
      <w:r w:rsidRPr="0A419AC4" w:rsidR="04BDD2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0A419AC4" w:rsidR="18E1400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0A419AC4" w:rsidR="18E1400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April 25</w:t>
      </w:r>
    </w:p>
    <w:p w:rsidR="4350A53C" w:rsidP="0A419AC4" w:rsidRDefault="4350A53C" w14:paraId="7A4B408A" w14:textId="01A0A0A7">
      <w:p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419AC4" w:rsidR="4350A53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Departments: Horticulture, Plant and Soil Sciences, Packaging, and SPDC.</w:t>
      </w:r>
    </w:p>
    <w:p w:rsidR="0A419AC4" w:rsidP="0A419AC4" w:rsidRDefault="0A419AC4" w14:paraId="3A07C1DA" w14:textId="45C444D1">
      <w:p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A419AC4" w:rsidP="0A419AC4" w:rsidRDefault="0A419AC4" w14:paraId="6ED96491" w14:textId="5D4091BD">
      <w:p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A419AC4" w:rsidP="0A419AC4" w:rsidRDefault="0A419AC4" w14:paraId="64C41C88" w14:textId="2127319E">
      <w:p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xmlns:wp14="http://schemas.microsoft.com/office/word/2010/wordml" w:rsidP="3530CF59" wp14:paraId="51253A3C" wp14:textId="427A6530">
      <w:pPr>
        <w:spacing w:before="0" w:beforeAutospacing="off" w:after="0" w:afterAutospacing="off"/>
        <w:ind w:left="720" w:right="0"/>
      </w:pP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New Business</w:t>
      </w: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530CF59" wp14:paraId="6367F0A2" wp14:textId="566C9CE6">
      <w:pPr>
        <w:spacing w:before="0" w:beforeAutospacing="off" w:after="0" w:afterAutospacing="off"/>
        <w:ind w:left="720" w:right="0" w:hanging="360"/>
      </w:pPr>
      <w:r w:rsidRPr="0A419AC4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</w:t>
      </w:r>
      <w:r w:rsidRPr="0A419AC4" w:rsidR="4F601DE7">
        <w:rPr>
          <w:rFonts w:ascii="Times New Roman" w:hAnsi="Times New Roman" w:eastAsia="Times New Roman" w:cs="Times New Roman"/>
          <w:i w:val="0"/>
          <w:iCs w:val="0"/>
          <w:noProof w:val="0"/>
          <w:sz w:val="14"/>
          <w:szCs w:val="14"/>
          <w:lang w:val="en-US"/>
        </w:rPr>
        <w:t xml:space="preserve">     </w:t>
      </w:r>
      <w:r w:rsidRPr="0A419AC4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Dean Search Update</w:t>
      </w:r>
    </w:p>
    <w:p xmlns:wp14="http://schemas.microsoft.com/office/word/2010/wordml" w:rsidP="0A419AC4" wp14:paraId="7B35ECEF" wp14:textId="20861083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A419AC4" w:rsidR="19CBAFE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Posting is live, reach out to colleagues</w:t>
      </w:r>
    </w:p>
    <w:p w:rsidR="2643C401" w:rsidP="0A419AC4" w:rsidRDefault="2643C401" w14:paraId="05A8DC8B" w14:textId="191BD119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A419AC4" w:rsidR="2643C4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2. Frank Lupi - Grievance last year – chair of graduate committee </w:t>
      </w:r>
      <w:r w:rsidRPr="0A419AC4" w:rsidR="2643C4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 responsible for</w:t>
      </w:r>
      <w:r w:rsidRPr="0A419AC4" w:rsidR="2643C4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grievance committee</w:t>
      </w:r>
    </w:p>
    <w:p w:rsidR="2643C401" w:rsidP="0A419AC4" w:rsidRDefault="2643C401" w14:paraId="078393BD" w14:textId="42C895AC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A419AC4" w:rsidR="2643C4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Need to update bylaws to create </w:t>
      </w:r>
      <w:r w:rsidRPr="0A419AC4" w:rsidR="2643C4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viable</w:t>
      </w:r>
      <w:r w:rsidRPr="0A419AC4" w:rsidR="2643C4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grievance pool</w:t>
      </w:r>
    </w:p>
    <w:p w:rsidR="2643C401" w:rsidP="0A419AC4" w:rsidRDefault="2643C401" w14:paraId="1B3316A1" w14:textId="60897C78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A419AC4" w:rsidR="2643C4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 FEA Rep would like to be on CAC agenda and discuss potential bylaw change</w:t>
      </w:r>
    </w:p>
    <w:p w:rsidR="2643C401" w:rsidP="0A419AC4" w:rsidRDefault="2643C401" w14:paraId="03762979" w14:textId="3A333416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A419AC4" w:rsidR="2643C4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Note: Bylaw changes need to be presented at </w:t>
      </w:r>
      <w:r w:rsidRPr="0A419AC4" w:rsidR="2643C4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Annual</w:t>
      </w:r>
      <w:r w:rsidRPr="0A419AC4" w:rsidR="2643C4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College Meeting.</w:t>
      </w:r>
    </w:p>
    <w:p w:rsidR="2643C401" w:rsidP="0A419AC4" w:rsidRDefault="2643C401" w14:paraId="165C9019" w14:textId="1A5EB802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A419AC4" w:rsidR="2643C4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 Get appendix on dean search out of bylaws to be consistent with the University practices.</w:t>
      </w:r>
    </w:p>
    <w:p w:rsidR="0A419AC4" w:rsidP="0A419AC4" w:rsidRDefault="0A419AC4" w14:paraId="3D9D5298" w14:textId="2661D4A0">
      <w:p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3530CF59" wp14:paraId="2E6EC0AA" wp14:textId="310481E1">
      <w:pPr>
        <w:spacing w:before="0" w:beforeAutospacing="off" w:after="0" w:afterAutospacing="off"/>
        <w:ind w:left="720" w:right="0"/>
      </w:pPr>
      <w:r w:rsidRPr="0A419AC4" w:rsidR="4F601DE7">
        <w:rPr>
          <w:rFonts w:ascii="Segoe UI" w:hAnsi="Segoe UI" w:eastAsia="Segoe UI" w:cs="Segoe UI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xmlns:wp14="http://schemas.microsoft.com/office/word/2010/wordml" w:rsidP="0A419AC4" wp14:paraId="46BF2BED" wp14:textId="6D5A3E23">
      <w:pPr>
        <w:pStyle w:val="Normal"/>
        <w:spacing w:before="0" w:beforeAutospacing="off" w:after="0" w:afterAutospacing="off"/>
        <w:ind w:left="0" w:right="0"/>
        <w:rPr>
          <w:rFonts w:ascii="Segoe UI" w:hAnsi="Segoe UI" w:eastAsia="Segoe UI" w:cs="Segoe UI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3530CF59" wp14:paraId="46309EB1" wp14:textId="2571CA66">
      <w:pPr>
        <w:spacing w:before="0" w:beforeAutospacing="off" w:after="0" w:afterAutospacing="off"/>
      </w:pPr>
      <w:r w:rsidRPr="0A419AC4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Next meeting is January 24</w:t>
      </w:r>
      <w:r w:rsidRPr="0A419AC4" w:rsidR="240593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or February 14</w:t>
      </w:r>
    </w:p>
    <w:p xmlns:wp14="http://schemas.microsoft.com/office/word/2010/wordml" w:rsidP="3530CF59" wp14:paraId="1C137C2F" wp14:textId="12B97257">
      <w:pPr>
        <w:spacing w:before="0" w:beforeAutospacing="off" w:after="0" w:afterAutospacing="off"/>
      </w:pP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530CF59" wp14:paraId="76B5074F" wp14:textId="1598B15D">
      <w:pPr>
        <w:spacing w:before="0" w:beforeAutospacing="off" w:after="0" w:afterAutospacing="off"/>
      </w:pPr>
      <w:r w:rsidRPr="3530CF59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Adjourn  </w:t>
      </w:r>
    </w:p>
    <w:p xmlns:wp14="http://schemas.microsoft.com/office/word/2010/wordml" w:rsidP="3530CF59" wp14:paraId="18098252" wp14:textId="468848CB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58BFB34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5E9DD4"/>
    <w:rsid w:val="0472817A"/>
    <w:rsid w:val="04BDD25D"/>
    <w:rsid w:val="06F6C4D8"/>
    <w:rsid w:val="08D170C0"/>
    <w:rsid w:val="08DFFF11"/>
    <w:rsid w:val="0A419AC4"/>
    <w:rsid w:val="0AE02B20"/>
    <w:rsid w:val="0DF56740"/>
    <w:rsid w:val="12A6E163"/>
    <w:rsid w:val="12A84B15"/>
    <w:rsid w:val="14A9747D"/>
    <w:rsid w:val="18E14002"/>
    <w:rsid w:val="1919B496"/>
    <w:rsid w:val="19CBAFE9"/>
    <w:rsid w:val="1AB8F543"/>
    <w:rsid w:val="218BB3DC"/>
    <w:rsid w:val="24059336"/>
    <w:rsid w:val="2643C401"/>
    <w:rsid w:val="2846ACBB"/>
    <w:rsid w:val="299CF2A0"/>
    <w:rsid w:val="2AAF2521"/>
    <w:rsid w:val="2AF15539"/>
    <w:rsid w:val="2DA586BC"/>
    <w:rsid w:val="2E81CE53"/>
    <w:rsid w:val="30EF7155"/>
    <w:rsid w:val="31879D8C"/>
    <w:rsid w:val="3530CF59"/>
    <w:rsid w:val="36507EEE"/>
    <w:rsid w:val="38C8338C"/>
    <w:rsid w:val="39FD3039"/>
    <w:rsid w:val="3AAFA750"/>
    <w:rsid w:val="3B6EB425"/>
    <w:rsid w:val="3C6671FC"/>
    <w:rsid w:val="3C732463"/>
    <w:rsid w:val="3FE1101E"/>
    <w:rsid w:val="405E9DD4"/>
    <w:rsid w:val="4072EAD0"/>
    <w:rsid w:val="40B7645B"/>
    <w:rsid w:val="40F8C47D"/>
    <w:rsid w:val="42E40CDF"/>
    <w:rsid w:val="432647F8"/>
    <w:rsid w:val="4350A53C"/>
    <w:rsid w:val="46E41D10"/>
    <w:rsid w:val="49232E8E"/>
    <w:rsid w:val="494824D0"/>
    <w:rsid w:val="4A3ABF2A"/>
    <w:rsid w:val="4B97B6CC"/>
    <w:rsid w:val="4C3D9CC5"/>
    <w:rsid w:val="4F601DE7"/>
    <w:rsid w:val="509888BD"/>
    <w:rsid w:val="51E52407"/>
    <w:rsid w:val="55437D20"/>
    <w:rsid w:val="5A1B2E09"/>
    <w:rsid w:val="5AE86EEC"/>
    <w:rsid w:val="5C23C5B9"/>
    <w:rsid w:val="5CFE4F74"/>
    <w:rsid w:val="6040CA3F"/>
    <w:rsid w:val="621B0D0D"/>
    <w:rsid w:val="6493E25A"/>
    <w:rsid w:val="660DAEC9"/>
    <w:rsid w:val="6BB897E3"/>
    <w:rsid w:val="6F16EB45"/>
    <w:rsid w:val="72F32E32"/>
    <w:rsid w:val="7308ACD6"/>
    <w:rsid w:val="73CFEF8B"/>
    <w:rsid w:val="754E5EDD"/>
    <w:rsid w:val="75C5B9AC"/>
    <w:rsid w:val="75E0BCA5"/>
    <w:rsid w:val="76A51E67"/>
    <w:rsid w:val="7AD439B5"/>
    <w:rsid w:val="7B2EF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9DD4"/>
  <w15:chartTrackingRefBased/>
  <w15:docId w15:val="{9E45CAF2-F8A0-4809-9085-AE203403EC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24572-7735-42FE-9612-B54B73070059}"/>
</file>

<file path=customXml/itemProps2.xml><?xml version="1.0" encoding="utf-8"?>
<ds:datastoreItem xmlns:ds="http://schemas.openxmlformats.org/officeDocument/2006/customXml" ds:itemID="{4C144235-2A70-49AB-8E95-D8F576E4EFB3}"/>
</file>

<file path=customXml/itemProps3.xml><?xml version="1.0" encoding="utf-8"?>
<ds:datastoreItem xmlns:ds="http://schemas.openxmlformats.org/officeDocument/2006/customXml" ds:itemID="{70E5B122-D4DE-408A-8971-0C4CC4E50B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Urquhart, Gerald</dc:creator>
  <keywords/>
  <dc:description/>
  <dcterms:created xsi:type="dcterms:W3CDTF">2025-01-10T20:31:01.0000000Z</dcterms:created>
  <dcterms:modified xsi:type="dcterms:W3CDTF">2025-02-07T12:54:46.9874068Z</dcterms:modified>
  <lastModifiedBy>Fenton, Jenifer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